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Bahnschrift Condensed" w:hAnsi="Bahnschrift Condensed"/>
        </w:rPr>
        <w:id w:val="2120254665"/>
        <w:docPartObj>
          <w:docPartGallery w:val="Cover Pages"/>
          <w:docPartUnique/>
        </w:docPartObj>
      </w:sdtPr>
      <w:sdtEndPr>
        <w:rPr>
          <w:sz w:val="24"/>
          <w:szCs w:val="24"/>
        </w:rPr>
      </w:sdtEndPr>
      <w:sdtContent>
        <w:p w:rsidR="00364EA0" w:rsidRPr="008314B9" w:rsidRDefault="00364EA0" w:rsidP="008314B9">
          <w:pPr>
            <w:spacing w:after="0" w:line="240" w:lineRule="auto"/>
            <w:jc w:val="center"/>
            <w:rPr>
              <w:rStyle w:val="a4"/>
              <w:rFonts w:ascii="Bahnschrift Condensed" w:hAnsi="Bahnschrift Condensed"/>
              <w:sz w:val="24"/>
              <w:szCs w:val="24"/>
            </w:rPr>
          </w:pPr>
          <w:r w:rsidRPr="00364EA0">
            <w:rPr>
              <w:rFonts w:ascii="Bahnschrift Condensed" w:hAnsi="Bahnschrift Condensed"/>
            </w:rPr>
            <w:t xml:space="preserve">Université </w:t>
          </w:r>
          <w:proofErr w:type="spellStart"/>
          <w:r w:rsidRPr="00364EA0">
            <w:rPr>
              <w:rFonts w:ascii="Bahnschrift Condensed" w:hAnsi="Bahnschrift Condensed"/>
            </w:rPr>
            <w:t>Echahid</w:t>
          </w:r>
          <w:proofErr w:type="spellEnd"/>
          <w:r w:rsidRPr="00364EA0">
            <w:rPr>
              <w:rFonts w:ascii="Bahnschrift Condensed" w:hAnsi="Bahnschrift Condensed"/>
            </w:rPr>
            <w:t xml:space="preserve"> </w:t>
          </w:r>
          <w:proofErr w:type="spellStart"/>
          <w:r w:rsidRPr="00364EA0">
            <w:rPr>
              <w:rFonts w:ascii="Bahnschrift Condensed" w:hAnsi="Bahnschrift Condensed"/>
            </w:rPr>
            <w:t>Hamma</w:t>
          </w:r>
          <w:proofErr w:type="spellEnd"/>
          <w:r w:rsidRPr="00364EA0">
            <w:rPr>
              <w:rFonts w:ascii="Bahnschrift Condensed" w:hAnsi="Bahnschrift Condensed"/>
            </w:rPr>
            <w:t xml:space="preserve"> </w:t>
          </w:r>
          <w:proofErr w:type="spellStart"/>
          <w:r w:rsidRPr="00364EA0">
            <w:rPr>
              <w:rFonts w:ascii="Bahnschrift Condensed" w:hAnsi="Bahnschrift Condensed"/>
            </w:rPr>
            <w:t>lakhdar</w:t>
          </w:r>
          <w:proofErr w:type="spellEnd"/>
          <w:r w:rsidRPr="00364EA0">
            <w:rPr>
              <w:rFonts w:ascii="Bahnschrift Condensed" w:hAnsi="Bahnschrift Condensed"/>
            </w:rPr>
            <w:t>-El Oued</w:t>
          </w:r>
        </w:p>
        <w:p w:rsidR="00364EA0" w:rsidRPr="008314B9" w:rsidRDefault="00364EA0" w:rsidP="00364EA0">
          <w:pPr>
            <w:spacing w:line="240" w:lineRule="auto"/>
            <w:jc w:val="center"/>
            <w:rPr>
              <w:rFonts w:ascii="Bahnschrift Condensed" w:hAnsi="Bahnschrift Condensed"/>
              <w:sz w:val="24"/>
              <w:szCs w:val="24"/>
            </w:rPr>
          </w:pPr>
          <w:r w:rsidRPr="008314B9">
            <w:rPr>
              <w:rFonts w:ascii="Bahnschrift Condensed" w:hAnsi="Bahnschrift Condensed"/>
              <w:sz w:val="24"/>
              <w:szCs w:val="24"/>
            </w:rPr>
            <w:t xml:space="preserve">Faculté des lettres, et des langues </w:t>
          </w:r>
        </w:p>
        <w:p w:rsidR="00A8489C" w:rsidRPr="008314B9" w:rsidRDefault="00364EA0" w:rsidP="00A8489C">
          <w:pPr>
            <w:spacing w:line="240" w:lineRule="auto"/>
            <w:jc w:val="center"/>
            <w:rPr>
              <w:rFonts w:ascii="Bahnschrift Condensed" w:hAnsi="Bahnschrift Condensed"/>
              <w:sz w:val="24"/>
              <w:szCs w:val="24"/>
            </w:rPr>
          </w:pPr>
          <w:r w:rsidRPr="008314B9">
            <w:rPr>
              <w:rFonts w:ascii="Bahnschrift Condensed" w:hAnsi="Bahnschrift Condensed"/>
              <w:sz w:val="24"/>
              <w:szCs w:val="24"/>
            </w:rPr>
            <w:t xml:space="preserve">Département des lettres et </w:t>
          </w:r>
          <w:r w:rsidR="00406BFC" w:rsidRPr="008314B9">
            <w:rPr>
              <w:rFonts w:ascii="Bahnschrift Condensed" w:hAnsi="Bahnschrift Condensed"/>
              <w:sz w:val="24"/>
              <w:szCs w:val="24"/>
            </w:rPr>
            <w:t xml:space="preserve">de </w:t>
          </w:r>
          <w:r w:rsidRPr="008314B9">
            <w:rPr>
              <w:rFonts w:ascii="Bahnschrift Condensed" w:hAnsi="Bahnschrift Condensed"/>
              <w:sz w:val="24"/>
              <w:szCs w:val="24"/>
            </w:rPr>
            <w:t>langue française</w:t>
          </w:r>
        </w:p>
        <w:p w:rsidR="00A8489C" w:rsidRPr="008314B9" w:rsidRDefault="00A8489C" w:rsidP="00A8489C">
          <w:pPr>
            <w:spacing w:line="240" w:lineRule="auto"/>
            <w:jc w:val="center"/>
            <w:rPr>
              <w:rFonts w:ascii="Bahnschrift Condensed" w:hAnsi="Bahnschrift Condensed"/>
              <w:sz w:val="24"/>
              <w:szCs w:val="24"/>
            </w:rPr>
          </w:pPr>
          <w:r w:rsidRPr="008314B9">
            <w:rPr>
              <w:rFonts w:ascii="Bahnschrift Condensed" w:hAnsi="Bahnschrift Condensed"/>
              <w:sz w:val="24"/>
              <w:szCs w:val="24"/>
            </w:rPr>
            <w:t>++++++++</w:t>
          </w:r>
        </w:p>
        <w:p w:rsidR="000D2674" w:rsidRPr="008314B9" w:rsidRDefault="00A8489C" w:rsidP="00A8489C">
          <w:pPr>
            <w:spacing w:line="240" w:lineRule="auto"/>
            <w:jc w:val="both"/>
            <w:rPr>
              <w:rFonts w:ascii="Bahnschrift Condensed" w:hAnsi="Bahnschrift Condensed"/>
              <w:sz w:val="24"/>
              <w:szCs w:val="24"/>
            </w:rPr>
          </w:pPr>
          <w:r w:rsidRPr="008314B9">
            <w:rPr>
              <w:rFonts w:ascii="Bahnschrift Condensed" w:hAnsi="Bahnschrift Condensed"/>
              <w:sz w:val="24"/>
              <w:szCs w:val="24"/>
            </w:rPr>
            <w:t xml:space="preserve">Module ; Culture et interculturel en classe de langues       </w:t>
          </w:r>
          <w:r w:rsidR="008314B9">
            <w:rPr>
              <w:rFonts w:ascii="Bahnschrift Condensed" w:hAnsi="Bahnschrift Condensed"/>
              <w:sz w:val="24"/>
              <w:szCs w:val="24"/>
            </w:rPr>
            <w:t xml:space="preserve">                           </w:t>
          </w:r>
          <w:r w:rsidR="008314B9">
            <w:rPr>
              <w:rFonts w:ascii="Bahnschrift Condensed" w:hAnsi="Bahnschrift Condensed"/>
              <w:sz w:val="24"/>
              <w:szCs w:val="24"/>
            </w:rPr>
            <w:tab/>
          </w:r>
          <w:r w:rsidR="008314B9">
            <w:rPr>
              <w:rFonts w:ascii="Bahnschrift Condensed" w:hAnsi="Bahnschrift Condensed"/>
              <w:sz w:val="24"/>
              <w:szCs w:val="24"/>
            </w:rPr>
            <w:tab/>
          </w:r>
          <w:r w:rsidR="008314B9" w:rsidRPr="008314B9">
            <w:rPr>
              <w:rFonts w:ascii="Bahnschrift Condensed" w:hAnsi="Bahnschrift Condensed"/>
              <w:sz w:val="24"/>
              <w:szCs w:val="24"/>
            </w:rPr>
            <w:tab/>
          </w:r>
          <w:r w:rsidRPr="008314B9">
            <w:rPr>
              <w:rFonts w:ascii="Bahnschrift Condensed" w:hAnsi="Bahnschrift Condensed"/>
              <w:sz w:val="24"/>
              <w:szCs w:val="24"/>
            </w:rPr>
            <w:t>Niveau ; Master 2</w:t>
          </w:r>
        </w:p>
        <w:p w:rsidR="00364EA0" w:rsidRPr="008314B9" w:rsidRDefault="000D2674" w:rsidP="000D2674">
          <w:pPr>
            <w:spacing w:line="240" w:lineRule="auto"/>
            <w:jc w:val="center"/>
            <w:rPr>
              <w:rFonts w:ascii="Bahnschrift Condensed" w:hAnsi="Bahnschrift Condensed"/>
              <w:sz w:val="24"/>
              <w:szCs w:val="24"/>
            </w:rPr>
          </w:pPr>
          <w:r w:rsidRPr="008314B9">
            <w:rPr>
              <w:rFonts w:ascii="Bahnschrift Condensed" w:hAnsi="Bahnschrift Condensed"/>
              <w:b/>
              <w:bCs/>
              <w:sz w:val="24"/>
              <w:szCs w:val="24"/>
              <w:u w:val="single"/>
            </w:rPr>
            <w:t>Corrigé-type</w:t>
          </w:r>
        </w:p>
      </w:sdtContent>
    </w:sdt>
    <w:p w:rsidR="00A8489C" w:rsidRPr="008314B9" w:rsidRDefault="00A8489C" w:rsidP="00A8489C">
      <w:pPr>
        <w:pStyle w:val="a6"/>
        <w:numPr>
          <w:ilvl w:val="0"/>
          <w:numId w:val="1"/>
        </w:numPr>
        <w:jc w:val="both"/>
        <w:rPr>
          <w:b/>
          <w:bCs/>
          <w:i/>
          <w:iCs/>
          <w:sz w:val="24"/>
          <w:szCs w:val="24"/>
        </w:rPr>
      </w:pPr>
      <w:r w:rsidRPr="008314B9">
        <w:rPr>
          <w:b/>
          <w:bCs/>
          <w:i/>
          <w:iCs/>
          <w:sz w:val="24"/>
          <w:szCs w:val="24"/>
        </w:rPr>
        <w:t xml:space="preserve">Dites vrai ou faux ; </w:t>
      </w:r>
      <w:r w:rsidR="00A509AD" w:rsidRPr="008314B9">
        <w:rPr>
          <w:b/>
          <w:bCs/>
          <w:i/>
          <w:iCs/>
          <w:sz w:val="24"/>
          <w:szCs w:val="24"/>
        </w:rPr>
        <w:t>puis expliquez</w:t>
      </w:r>
      <w:r w:rsidR="004B173B" w:rsidRPr="008314B9">
        <w:rPr>
          <w:b/>
          <w:bCs/>
          <w:i/>
          <w:iCs/>
          <w:sz w:val="24"/>
          <w:szCs w:val="24"/>
        </w:rPr>
        <w:t xml:space="preserve"> (12 pts)</w:t>
      </w:r>
      <w:r w:rsidRPr="008314B9">
        <w:rPr>
          <w:b/>
          <w:bCs/>
          <w:i/>
          <w:iCs/>
          <w:sz w:val="24"/>
          <w:szCs w:val="24"/>
        </w:rPr>
        <w:t> :</w:t>
      </w:r>
    </w:p>
    <w:p w:rsidR="00D24A29" w:rsidRPr="008314B9" w:rsidRDefault="00D24A29" w:rsidP="00A509AD">
      <w:pPr>
        <w:pStyle w:val="a6"/>
        <w:jc w:val="both"/>
        <w:rPr>
          <w:i/>
          <w:iCs/>
          <w:sz w:val="24"/>
          <w:szCs w:val="24"/>
        </w:rPr>
      </w:pPr>
    </w:p>
    <w:p w:rsidR="002673C9" w:rsidRPr="002673C9" w:rsidRDefault="000D2674" w:rsidP="002673C9">
      <w:pPr>
        <w:pStyle w:val="a6"/>
        <w:numPr>
          <w:ilvl w:val="0"/>
          <w:numId w:val="2"/>
        </w:numPr>
        <w:jc w:val="both"/>
        <w:rPr>
          <w:i/>
          <w:iCs/>
          <w:sz w:val="24"/>
          <w:szCs w:val="24"/>
        </w:rPr>
      </w:pPr>
      <w:r w:rsidRPr="008314B9">
        <w:rPr>
          <w:b/>
          <w:bCs/>
          <w:i/>
          <w:iCs/>
          <w:sz w:val="24"/>
          <w:szCs w:val="24"/>
        </w:rPr>
        <w:t>Faux</w:t>
      </w:r>
    </w:p>
    <w:p w:rsidR="00A509AD" w:rsidRPr="002673C9" w:rsidRDefault="000D2674" w:rsidP="002673C9">
      <w:pPr>
        <w:jc w:val="both"/>
        <w:rPr>
          <w:i/>
          <w:iCs/>
          <w:sz w:val="24"/>
          <w:szCs w:val="24"/>
        </w:rPr>
      </w:pPr>
      <w:r w:rsidRPr="002673C9">
        <w:rPr>
          <w:i/>
          <w:iCs/>
          <w:sz w:val="24"/>
          <w:szCs w:val="24"/>
        </w:rPr>
        <w:t xml:space="preserve"> </w:t>
      </w:r>
      <w:r w:rsidR="002673C9" w:rsidRPr="002673C9">
        <w:rPr>
          <w:i/>
          <w:iCs/>
          <w:sz w:val="24"/>
          <w:szCs w:val="24"/>
        </w:rPr>
        <w:t xml:space="preserve">Le simple regroupement de personnes originaires de différentes cultures </w:t>
      </w:r>
      <w:r w:rsidR="002673C9" w:rsidRPr="00E148E6">
        <w:rPr>
          <w:b/>
          <w:bCs/>
          <w:i/>
          <w:iCs/>
          <w:sz w:val="24"/>
          <w:szCs w:val="24"/>
        </w:rPr>
        <w:t>ne suffit pas</w:t>
      </w:r>
      <w:r w:rsidR="002673C9" w:rsidRPr="002673C9">
        <w:rPr>
          <w:i/>
          <w:iCs/>
          <w:sz w:val="24"/>
          <w:szCs w:val="24"/>
        </w:rPr>
        <w:t xml:space="preserve"> à créer d</w:t>
      </w:r>
      <w:r w:rsidR="002673C9">
        <w:rPr>
          <w:i/>
          <w:iCs/>
          <w:sz w:val="24"/>
          <w:szCs w:val="24"/>
        </w:rPr>
        <w:t>es apprentissages interculturel ; l</w:t>
      </w:r>
      <w:r w:rsidR="00A509AD" w:rsidRPr="002673C9">
        <w:rPr>
          <w:i/>
          <w:iCs/>
          <w:sz w:val="24"/>
          <w:szCs w:val="24"/>
        </w:rPr>
        <w:t xml:space="preserve">’apprentissage culturel </w:t>
      </w:r>
      <w:r w:rsidR="00402262" w:rsidRPr="002673C9">
        <w:rPr>
          <w:i/>
          <w:iCs/>
          <w:sz w:val="24"/>
          <w:szCs w:val="24"/>
        </w:rPr>
        <w:t>se produit lorsque</w:t>
      </w:r>
      <w:r w:rsidR="002673C9" w:rsidRPr="002673C9">
        <w:rPr>
          <w:i/>
          <w:iCs/>
          <w:sz w:val="24"/>
          <w:szCs w:val="24"/>
        </w:rPr>
        <w:t xml:space="preserve"> surgissent </w:t>
      </w:r>
      <w:r w:rsidR="00402262" w:rsidRPr="002673C9">
        <w:rPr>
          <w:i/>
          <w:iCs/>
          <w:sz w:val="24"/>
          <w:szCs w:val="24"/>
        </w:rPr>
        <w:t>des difficultés, des processus de différentiation</w:t>
      </w:r>
      <w:r w:rsidR="002673C9" w:rsidRPr="002673C9">
        <w:rPr>
          <w:i/>
          <w:iCs/>
          <w:sz w:val="24"/>
          <w:szCs w:val="24"/>
        </w:rPr>
        <w:t>, des antagonismes qui ne peuvent être perçus</w:t>
      </w:r>
      <w:r w:rsidR="00402262" w:rsidRPr="002673C9">
        <w:rPr>
          <w:i/>
          <w:iCs/>
          <w:sz w:val="24"/>
          <w:szCs w:val="24"/>
        </w:rPr>
        <w:t xml:space="preserve"> </w:t>
      </w:r>
      <w:r w:rsidR="002673C9" w:rsidRPr="002673C9">
        <w:rPr>
          <w:i/>
          <w:iCs/>
          <w:sz w:val="24"/>
          <w:szCs w:val="24"/>
        </w:rPr>
        <w:t>que progressivement et qui ne peuvent être surmontés qu’ensemble.</w:t>
      </w:r>
      <w:r w:rsidR="00402262" w:rsidRPr="002673C9">
        <w:rPr>
          <w:i/>
          <w:iCs/>
          <w:sz w:val="24"/>
          <w:szCs w:val="24"/>
        </w:rPr>
        <w:t xml:space="preserve"> </w:t>
      </w:r>
    </w:p>
    <w:p w:rsidR="002673C9" w:rsidRDefault="000D2674" w:rsidP="000D2674">
      <w:pPr>
        <w:pStyle w:val="a6"/>
        <w:numPr>
          <w:ilvl w:val="0"/>
          <w:numId w:val="2"/>
        </w:numPr>
        <w:jc w:val="both"/>
        <w:rPr>
          <w:i/>
          <w:iCs/>
          <w:sz w:val="24"/>
          <w:szCs w:val="24"/>
        </w:rPr>
      </w:pPr>
      <w:r w:rsidRPr="008314B9">
        <w:rPr>
          <w:b/>
          <w:bCs/>
          <w:i/>
          <w:iCs/>
          <w:sz w:val="24"/>
          <w:szCs w:val="24"/>
        </w:rPr>
        <w:t>Vrai</w:t>
      </w:r>
    </w:p>
    <w:p w:rsidR="00D24A29" w:rsidRPr="002673C9" w:rsidRDefault="00D24A29" w:rsidP="002673C9">
      <w:pPr>
        <w:jc w:val="both"/>
        <w:rPr>
          <w:i/>
          <w:iCs/>
          <w:sz w:val="24"/>
          <w:szCs w:val="24"/>
        </w:rPr>
      </w:pPr>
      <w:r w:rsidRPr="002673C9">
        <w:rPr>
          <w:i/>
          <w:iCs/>
          <w:sz w:val="24"/>
          <w:szCs w:val="24"/>
        </w:rPr>
        <w:t>La culture est stricto sensu un guide de pratiques sociales et une grille d’analyse des comportements d’autrui</w:t>
      </w:r>
      <w:r w:rsidR="00110389" w:rsidRPr="002673C9">
        <w:rPr>
          <w:i/>
          <w:iCs/>
          <w:sz w:val="24"/>
          <w:szCs w:val="24"/>
        </w:rPr>
        <w:t>.</w:t>
      </w:r>
      <w:r w:rsidR="00BC3982" w:rsidRPr="002673C9">
        <w:rPr>
          <w:i/>
          <w:iCs/>
          <w:sz w:val="24"/>
          <w:szCs w:val="24"/>
        </w:rPr>
        <w:t xml:space="preserve"> Et dans une situation interculturelle ; différents univers de significations vont entrer en oppositions .</w:t>
      </w:r>
      <w:r w:rsidR="004B6BB8" w:rsidRPr="002673C9">
        <w:rPr>
          <w:i/>
          <w:iCs/>
          <w:sz w:val="24"/>
          <w:szCs w:val="24"/>
        </w:rPr>
        <w:t xml:space="preserve"> </w:t>
      </w:r>
      <w:r w:rsidR="00E148E6">
        <w:rPr>
          <w:i/>
          <w:iCs/>
          <w:sz w:val="24"/>
          <w:szCs w:val="24"/>
        </w:rPr>
        <w:t>Ces écarts pouvant faire obstacle à la communication ; il faut les relativiser, voire même apaiser le choc culturel (tension, perte d’identité, échec communicatif, etc. ).</w:t>
      </w:r>
    </w:p>
    <w:p w:rsidR="002673C9" w:rsidRPr="002673C9" w:rsidRDefault="00EA5D3A" w:rsidP="00EA5D3A">
      <w:pPr>
        <w:pStyle w:val="a6"/>
        <w:numPr>
          <w:ilvl w:val="0"/>
          <w:numId w:val="2"/>
        </w:numPr>
        <w:jc w:val="both"/>
        <w:rPr>
          <w:rFonts w:cstheme="minorHAnsi"/>
          <w:i/>
          <w:iCs/>
          <w:sz w:val="24"/>
          <w:szCs w:val="24"/>
        </w:rPr>
      </w:pPr>
      <w:r w:rsidRPr="008314B9">
        <w:rPr>
          <w:rFonts w:cstheme="minorHAnsi"/>
          <w:b/>
          <w:bCs/>
          <w:i/>
          <w:iCs/>
          <w:sz w:val="24"/>
          <w:szCs w:val="24"/>
        </w:rPr>
        <w:t xml:space="preserve">Faux </w:t>
      </w:r>
      <w:r w:rsidR="000D2674" w:rsidRPr="008314B9">
        <w:rPr>
          <w:rFonts w:cstheme="minorHAnsi"/>
          <w:b/>
          <w:bCs/>
          <w:i/>
          <w:iCs/>
          <w:sz w:val="24"/>
          <w:szCs w:val="24"/>
        </w:rPr>
        <w:t xml:space="preserve"> </w:t>
      </w:r>
    </w:p>
    <w:p w:rsidR="00110389" w:rsidRPr="002673C9" w:rsidRDefault="00681997" w:rsidP="002673C9">
      <w:pPr>
        <w:jc w:val="both"/>
        <w:rPr>
          <w:rFonts w:cstheme="minorHAnsi"/>
          <w:i/>
          <w:iCs/>
          <w:sz w:val="24"/>
          <w:szCs w:val="24"/>
        </w:rPr>
      </w:pPr>
      <w:r w:rsidRPr="002673C9">
        <w:rPr>
          <w:rFonts w:cstheme="minorHAnsi"/>
          <w:i/>
          <w:iCs/>
          <w:sz w:val="24"/>
          <w:szCs w:val="24"/>
        </w:rPr>
        <w:t>«</w:t>
      </w:r>
      <w:r w:rsidR="00110389" w:rsidRPr="002673C9">
        <w:rPr>
          <w:rFonts w:cstheme="minorHAnsi"/>
          <w:i/>
          <w:iCs/>
          <w:sz w:val="24"/>
          <w:szCs w:val="24"/>
        </w:rPr>
        <w:t xml:space="preserve">Vous devriez </w:t>
      </w:r>
      <w:r w:rsidR="009B6CAA" w:rsidRPr="002673C9">
        <w:rPr>
          <w:rFonts w:cstheme="minorHAnsi"/>
          <w:i/>
          <w:iCs/>
          <w:sz w:val="24"/>
          <w:szCs w:val="24"/>
        </w:rPr>
        <w:t>d’abord</w:t>
      </w:r>
      <w:r w:rsidR="00110389" w:rsidRPr="002673C9">
        <w:rPr>
          <w:rFonts w:cstheme="minorHAnsi"/>
          <w:i/>
          <w:iCs/>
          <w:sz w:val="24"/>
          <w:szCs w:val="24"/>
        </w:rPr>
        <w:t xml:space="preserve"> regarder </w:t>
      </w:r>
      <w:r w:rsidR="00EA5D3A" w:rsidRPr="002673C9">
        <w:rPr>
          <w:rFonts w:cstheme="minorHAnsi"/>
          <w:b/>
          <w:bCs/>
          <w:i/>
          <w:iCs/>
          <w:sz w:val="24"/>
          <w:szCs w:val="24"/>
        </w:rPr>
        <w:t>votre propre culture</w:t>
      </w:r>
      <w:r w:rsidR="00EA5D3A" w:rsidRPr="002673C9">
        <w:rPr>
          <w:rFonts w:cstheme="minorHAnsi"/>
          <w:i/>
          <w:iCs/>
          <w:sz w:val="24"/>
          <w:szCs w:val="24"/>
        </w:rPr>
        <w:t xml:space="preserve"> </w:t>
      </w:r>
      <w:r w:rsidR="00110389" w:rsidRPr="002673C9">
        <w:rPr>
          <w:rFonts w:cstheme="minorHAnsi"/>
          <w:i/>
          <w:iCs/>
          <w:sz w:val="24"/>
          <w:szCs w:val="24"/>
        </w:rPr>
        <w:t xml:space="preserve">dans un miroir avant </w:t>
      </w:r>
      <w:r w:rsidR="009B6CAA" w:rsidRPr="002673C9">
        <w:rPr>
          <w:rFonts w:cstheme="minorHAnsi"/>
          <w:i/>
          <w:iCs/>
          <w:sz w:val="24"/>
          <w:szCs w:val="24"/>
        </w:rPr>
        <w:t>d’observer</w:t>
      </w:r>
      <w:r w:rsidR="00110389" w:rsidRPr="002673C9">
        <w:rPr>
          <w:rFonts w:cstheme="minorHAnsi"/>
          <w:i/>
          <w:iCs/>
          <w:sz w:val="24"/>
          <w:szCs w:val="24"/>
        </w:rPr>
        <w:t xml:space="preserve"> par la </w:t>
      </w:r>
      <w:r w:rsidR="009B6CAA" w:rsidRPr="002673C9">
        <w:rPr>
          <w:rFonts w:cstheme="minorHAnsi"/>
          <w:i/>
          <w:iCs/>
          <w:sz w:val="24"/>
          <w:szCs w:val="24"/>
        </w:rPr>
        <w:t>fenêtre</w:t>
      </w:r>
      <w:r w:rsidR="00EA5D3A" w:rsidRPr="002673C9">
        <w:rPr>
          <w:rFonts w:cstheme="minorHAnsi"/>
          <w:i/>
          <w:iCs/>
          <w:sz w:val="24"/>
          <w:szCs w:val="24"/>
        </w:rPr>
        <w:t xml:space="preserve"> </w:t>
      </w:r>
      <w:r w:rsidR="00EA5D3A" w:rsidRPr="002673C9">
        <w:rPr>
          <w:rFonts w:cstheme="minorHAnsi"/>
          <w:b/>
          <w:bCs/>
          <w:i/>
          <w:iCs/>
          <w:sz w:val="24"/>
          <w:szCs w:val="24"/>
        </w:rPr>
        <w:t>les autres cultures</w:t>
      </w:r>
      <w:r w:rsidRPr="002673C9">
        <w:rPr>
          <w:rFonts w:cstheme="minorHAnsi"/>
          <w:sz w:val="24"/>
          <w:szCs w:val="24"/>
        </w:rPr>
        <w:t>» ; un principe qui consiste à amorcer l’enseignement interculturel par</w:t>
      </w:r>
      <w:r w:rsidR="00EA5D3A" w:rsidRPr="002673C9">
        <w:rPr>
          <w:rFonts w:cstheme="minorHAnsi"/>
          <w:sz w:val="24"/>
          <w:szCs w:val="24"/>
        </w:rPr>
        <w:t xml:space="preserve"> </w:t>
      </w:r>
      <w:r w:rsidR="00EA5D3A" w:rsidRPr="002673C9">
        <w:rPr>
          <w:rFonts w:cstheme="minorHAnsi"/>
          <w:b/>
          <w:bCs/>
          <w:sz w:val="24"/>
          <w:szCs w:val="24"/>
        </w:rPr>
        <w:t>des éléments culturels observables et reconnus comme tels  (l’architecture vêtements, symboles…)</w:t>
      </w:r>
      <w:r w:rsidR="00E148E6">
        <w:rPr>
          <w:rFonts w:cstheme="minorHAnsi"/>
          <w:b/>
          <w:bCs/>
          <w:sz w:val="24"/>
          <w:szCs w:val="24"/>
        </w:rPr>
        <w:t xml:space="preserve">  pour aborder par la suite l</w:t>
      </w:r>
      <w:r w:rsidRPr="002673C9">
        <w:rPr>
          <w:rFonts w:cstheme="minorHAnsi"/>
          <w:b/>
          <w:bCs/>
          <w:sz w:val="24"/>
          <w:szCs w:val="24"/>
        </w:rPr>
        <w:t>es implicites culturels</w:t>
      </w:r>
      <w:r w:rsidR="00E148E6">
        <w:rPr>
          <w:rFonts w:cstheme="minorHAnsi"/>
          <w:b/>
          <w:bCs/>
          <w:sz w:val="24"/>
          <w:szCs w:val="24"/>
        </w:rPr>
        <w:t xml:space="preserve"> suivant une progression en entonnoir( réitérative et ascendante)</w:t>
      </w:r>
      <w:r w:rsidRPr="002673C9">
        <w:rPr>
          <w:rFonts w:cstheme="minorHAnsi"/>
          <w:sz w:val="24"/>
          <w:szCs w:val="24"/>
        </w:rPr>
        <w:t>.</w:t>
      </w:r>
      <w:r w:rsidR="00E148E6">
        <w:rPr>
          <w:rFonts w:cstheme="minorHAnsi"/>
          <w:sz w:val="24"/>
          <w:szCs w:val="24"/>
        </w:rPr>
        <w:t xml:space="preserve"> La maitrise de sa propre culture facilite l’accès à la culture étrangère.</w:t>
      </w:r>
    </w:p>
    <w:p w:rsidR="002673C9" w:rsidRPr="002673C9" w:rsidRDefault="000D2674" w:rsidP="000D2674">
      <w:pPr>
        <w:pStyle w:val="a6"/>
        <w:numPr>
          <w:ilvl w:val="0"/>
          <w:numId w:val="2"/>
        </w:numPr>
        <w:rPr>
          <w:rFonts w:cstheme="minorHAnsi"/>
          <w:i/>
          <w:iCs/>
          <w:sz w:val="24"/>
          <w:szCs w:val="24"/>
        </w:rPr>
      </w:pPr>
      <w:r w:rsidRPr="008314B9">
        <w:rPr>
          <w:rFonts w:cstheme="minorHAnsi"/>
          <w:b/>
          <w:bCs/>
          <w:i/>
          <w:iCs/>
          <w:sz w:val="24"/>
          <w:szCs w:val="24"/>
        </w:rPr>
        <w:t xml:space="preserve">Faux </w:t>
      </w:r>
    </w:p>
    <w:p w:rsidR="00681997" w:rsidRDefault="007B6F14" w:rsidP="00FF4495">
      <w:pPr>
        <w:jc w:val="both"/>
        <w:rPr>
          <w:rFonts w:cstheme="minorHAnsi"/>
          <w:sz w:val="24"/>
          <w:szCs w:val="24"/>
        </w:rPr>
      </w:pPr>
      <w:r w:rsidRPr="002673C9">
        <w:rPr>
          <w:rFonts w:cstheme="minorHAnsi"/>
          <w:i/>
          <w:iCs/>
          <w:sz w:val="24"/>
          <w:szCs w:val="24"/>
        </w:rPr>
        <w:t xml:space="preserve">Les conventions relatives à </w:t>
      </w:r>
      <w:r w:rsidR="00A51596" w:rsidRPr="002673C9">
        <w:rPr>
          <w:rFonts w:cstheme="minorHAnsi"/>
          <w:i/>
          <w:iCs/>
          <w:sz w:val="24"/>
          <w:szCs w:val="24"/>
        </w:rPr>
        <w:t>l’</w:t>
      </w:r>
      <w:r w:rsidRPr="002673C9">
        <w:rPr>
          <w:rFonts w:cstheme="minorHAnsi"/>
          <w:i/>
          <w:iCs/>
          <w:sz w:val="24"/>
          <w:szCs w:val="24"/>
        </w:rPr>
        <w:t>hospitalité (ponctualité ; façon de s’attabler…</w:t>
      </w:r>
      <w:r w:rsidR="000D6003" w:rsidRPr="002673C9">
        <w:rPr>
          <w:rFonts w:cstheme="minorHAnsi"/>
          <w:i/>
          <w:iCs/>
          <w:sz w:val="24"/>
          <w:szCs w:val="24"/>
        </w:rPr>
        <w:t xml:space="preserve">) ; aux tabous de conversations ;… </w:t>
      </w:r>
      <w:r w:rsidR="00A556C1" w:rsidRPr="002673C9">
        <w:rPr>
          <w:rFonts w:cstheme="minorHAnsi"/>
          <w:i/>
          <w:iCs/>
          <w:sz w:val="24"/>
          <w:szCs w:val="24"/>
        </w:rPr>
        <w:t>sont d</w:t>
      </w:r>
      <w:r w:rsidR="000D2674" w:rsidRPr="002673C9">
        <w:rPr>
          <w:rFonts w:cstheme="minorHAnsi"/>
          <w:i/>
          <w:iCs/>
          <w:sz w:val="24"/>
          <w:szCs w:val="24"/>
        </w:rPr>
        <w:t xml:space="preserve">e nature </w:t>
      </w:r>
      <w:r w:rsidR="00FF4495">
        <w:rPr>
          <w:rFonts w:cstheme="minorHAnsi"/>
          <w:b/>
          <w:bCs/>
          <w:i/>
          <w:iCs/>
          <w:sz w:val="24"/>
          <w:szCs w:val="24"/>
        </w:rPr>
        <w:t>arbitraire et ritualisée</w:t>
      </w:r>
      <w:r w:rsidR="000D6003" w:rsidRPr="002673C9">
        <w:rPr>
          <w:rFonts w:cstheme="minorHAnsi"/>
          <w:i/>
          <w:iCs/>
          <w:sz w:val="24"/>
          <w:szCs w:val="24"/>
        </w:rPr>
        <w:t> ; du coup, il serait question de les maitriser</w:t>
      </w:r>
      <w:r w:rsidR="00BC3982" w:rsidRPr="002673C9">
        <w:rPr>
          <w:rFonts w:cstheme="minorHAnsi"/>
          <w:i/>
          <w:iCs/>
          <w:sz w:val="24"/>
          <w:szCs w:val="24"/>
        </w:rPr>
        <w:t xml:space="preserve"> pour </w:t>
      </w:r>
      <w:r w:rsidR="000D6003" w:rsidRPr="002673C9">
        <w:rPr>
          <w:rFonts w:cstheme="minorHAnsi"/>
          <w:i/>
          <w:iCs/>
          <w:sz w:val="24"/>
          <w:szCs w:val="24"/>
        </w:rPr>
        <w:t>dissiper tout malentendu culturel</w:t>
      </w:r>
      <w:r w:rsidR="00681997" w:rsidRPr="002673C9">
        <w:rPr>
          <w:rFonts w:cstheme="minorHAnsi"/>
          <w:sz w:val="24"/>
          <w:szCs w:val="24"/>
        </w:rPr>
        <w:t>.</w:t>
      </w:r>
      <w:r w:rsidR="00E148E6">
        <w:rPr>
          <w:rFonts w:cstheme="minorHAnsi"/>
          <w:sz w:val="24"/>
          <w:szCs w:val="24"/>
        </w:rPr>
        <w:t xml:space="preserve"> </w:t>
      </w:r>
      <w:r w:rsidR="00FF4495">
        <w:rPr>
          <w:rFonts w:cstheme="minorHAnsi"/>
          <w:sz w:val="24"/>
          <w:szCs w:val="24"/>
        </w:rPr>
        <w:t xml:space="preserve"> Ce dernier est à gérer en classe à partir d’une initiation des  apprenants à une lecture  sémiotique des modes d’être et de vivre dans la société étrangère (la gestion de l’espace, du temps, des relations, des sentiments, des bases du statut social ; du  travail...).</w:t>
      </w:r>
    </w:p>
    <w:p w:rsidR="00B40157" w:rsidRPr="002673C9" w:rsidRDefault="00B40157" w:rsidP="00FF4495">
      <w:pPr>
        <w:jc w:val="both"/>
        <w:rPr>
          <w:rFonts w:cstheme="minorHAnsi"/>
          <w:i/>
          <w:iCs/>
          <w:sz w:val="24"/>
          <w:szCs w:val="24"/>
        </w:rPr>
      </w:pPr>
    </w:p>
    <w:p w:rsidR="002673C9" w:rsidRDefault="004B6BB8" w:rsidP="00FF4495">
      <w:pPr>
        <w:pStyle w:val="a6"/>
        <w:numPr>
          <w:ilvl w:val="0"/>
          <w:numId w:val="2"/>
        </w:numPr>
        <w:jc w:val="both"/>
        <w:rPr>
          <w:rFonts w:cstheme="minorHAnsi"/>
          <w:i/>
          <w:iCs/>
          <w:sz w:val="24"/>
          <w:szCs w:val="24"/>
        </w:rPr>
      </w:pPr>
      <w:r w:rsidRPr="008314B9">
        <w:rPr>
          <w:rFonts w:cstheme="minorHAnsi"/>
          <w:b/>
          <w:bCs/>
          <w:i/>
          <w:iCs/>
          <w:sz w:val="24"/>
          <w:szCs w:val="24"/>
        </w:rPr>
        <w:lastRenderedPageBreak/>
        <w:t>Vrai</w:t>
      </w:r>
      <w:r w:rsidRPr="008314B9">
        <w:rPr>
          <w:rFonts w:cstheme="minorHAnsi"/>
          <w:i/>
          <w:iCs/>
          <w:sz w:val="24"/>
          <w:szCs w:val="24"/>
        </w:rPr>
        <w:t xml:space="preserve"> </w:t>
      </w:r>
    </w:p>
    <w:p w:rsidR="002B380F" w:rsidRPr="002673C9" w:rsidRDefault="002B380F" w:rsidP="002673C9">
      <w:pPr>
        <w:jc w:val="both"/>
        <w:rPr>
          <w:rFonts w:cstheme="minorHAnsi"/>
          <w:i/>
          <w:iCs/>
          <w:sz w:val="24"/>
          <w:szCs w:val="24"/>
        </w:rPr>
      </w:pPr>
      <w:r w:rsidRPr="002673C9">
        <w:rPr>
          <w:rFonts w:cstheme="minorHAnsi"/>
          <w:i/>
          <w:iCs/>
          <w:sz w:val="24"/>
          <w:szCs w:val="24"/>
        </w:rPr>
        <w:t>Tout comme dans : Des pommes de terre en robe de chambre ; Sourd comme un pot ; Les nougats de Montélimar ;… beaucoup de constructions phrastiques font partie des CCP ; et les enseignants de langue doivent sensibiliser les apprenants à les connaitre</w:t>
      </w:r>
      <w:r w:rsidRPr="002673C9">
        <w:rPr>
          <w:rFonts w:cstheme="minorHAnsi"/>
          <w:sz w:val="24"/>
          <w:szCs w:val="24"/>
        </w:rPr>
        <w:t>.</w:t>
      </w:r>
      <w:r w:rsidR="00FF4495">
        <w:rPr>
          <w:rFonts w:cstheme="minorHAnsi"/>
          <w:sz w:val="24"/>
          <w:szCs w:val="24"/>
        </w:rPr>
        <w:t xml:space="preserve"> </w:t>
      </w:r>
      <w:r w:rsidR="00CB1559">
        <w:rPr>
          <w:rFonts w:cstheme="minorHAnsi"/>
          <w:sz w:val="24"/>
          <w:szCs w:val="24"/>
        </w:rPr>
        <w:t xml:space="preserve"> Ces constructions à charges sémantiques partagées, appelées culturèmes ; ne sont identifiables que par l’appui de supports médiatiques contextualisant les situations culturelles auxquelles ayant affaire.</w:t>
      </w:r>
    </w:p>
    <w:p w:rsidR="002673C9" w:rsidRPr="002673C9" w:rsidRDefault="004B6BB8" w:rsidP="008314B9">
      <w:pPr>
        <w:pStyle w:val="a6"/>
        <w:numPr>
          <w:ilvl w:val="0"/>
          <w:numId w:val="2"/>
        </w:numPr>
        <w:jc w:val="both"/>
        <w:rPr>
          <w:rFonts w:cstheme="minorHAnsi"/>
          <w:i/>
          <w:iCs/>
          <w:sz w:val="24"/>
          <w:szCs w:val="24"/>
        </w:rPr>
      </w:pPr>
      <w:r w:rsidRPr="008314B9">
        <w:rPr>
          <w:rFonts w:cstheme="minorHAnsi"/>
          <w:b/>
          <w:bCs/>
          <w:i/>
          <w:iCs/>
          <w:sz w:val="24"/>
          <w:szCs w:val="24"/>
        </w:rPr>
        <w:t xml:space="preserve">Faux </w:t>
      </w:r>
    </w:p>
    <w:p w:rsidR="000300C0" w:rsidRPr="002673C9" w:rsidRDefault="002B380F" w:rsidP="002673C9">
      <w:pPr>
        <w:jc w:val="both"/>
        <w:rPr>
          <w:rFonts w:cstheme="minorHAnsi"/>
          <w:i/>
          <w:iCs/>
          <w:sz w:val="24"/>
          <w:szCs w:val="24"/>
        </w:rPr>
      </w:pPr>
      <w:r w:rsidRPr="002673C9">
        <w:rPr>
          <w:rFonts w:cstheme="minorHAnsi"/>
          <w:i/>
          <w:iCs/>
          <w:sz w:val="24"/>
          <w:szCs w:val="24"/>
        </w:rPr>
        <w:t>L’opération de séquentiation</w:t>
      </w:r>
      <w:r w:rsidR="000300C0" w:rsidRPr="002673C9">
        <w:rPr>
          <w:rFonts w:cstheme="minorHAnsi"/>
          <w:i/>
          <w:iCs/>
          <w:sz w:val="24"/>
          <w:szCs w:val="24"/>
        </w:rPr>
        <w:t xml:space="preserve"> </w:t>
      </w:r>
      <w:r w:rsidR="000300C0" w:rsidRPr="002673C9">
        <w:rPr>
          <w:rFonts w:cstheme="minorHAnsi"/>
          <w:b/>
          <w:bCs/>
          <w:i/>
          <w:iCs/>
          <w:sz w:val="24"/>
          <w:szCs w:val="24"/>
        </w:rPr>
        <w:t>n’</w:t>
      </w:r>
      <w:r w:rsidRPr="002673C9">
        <w:rPr>
          <w:rFonts w:cstheme="minorHAnsi"/>
          <w:i/>
          <w:iCs/>
          <w:sz w:val="24"/>
          <w:szCs w:val="24"/>
        </w:rPr>
        <w:t>est</w:t>
      </w:r>
      <w:r w:rsidR="000300C0" w:rsidRPr="002673C9">
        <w:rPr>
          <w:rFonts w:cstheme="minorHAnsi"/>
          <w:i/>
          <w:iCs/>
          <w:sz w:val="24"/>
          <w:szCs w:val="24"/>
        </w:rPr>
        <w:t xml:space="preserve"> </w:t>
      </w:r>
      <w:r w:rsidR="000300C0" w:rsidRPr="002673C9">
        <w:rPr>
          <w:rFonts w:cstheme="minorHAnsi"/>
          <w:b/>
          <w:bCs/>
          <w:i/>
          <w:iCs/>
          <w:sz w:val="24"/>
          <w:szCs w:val="24"/>
        </w:rPr>
        <w:t>pas</w:t>
      </w:r>
      <w:r w:rsidRPr="002673C9">
        <w:rPr>
          <w:rFonts w:cstheme="minorHAnsi"/>
          <w:i/>
          <w:iCs/>
          <w:sz w:val="24"/>
          <w:szCs w:val="24"/>
        </w:rPr>
        <w:t xml:space="preserve"> l’unique et la plus importante dans la constitution des enseignables interculturels.</w:t>
      </w:r>
      <w:r w:rsidR="000300C0" w:rsidRPr="002673C9">
        <w:rPr>
          <w:rFonts w:cstheme="minorHAnsi"/>
          <w:i/>
          <w:iCs/>
          <w:sz w:val="24"/>
          <w:szCs w:val="24"/>
        </w:rPr>
        <w:t xml:space="preserve"> Il existe de plus celle de sélection</w:t>
      </w:r>
      <w:r w:rsidR="00FF4495">
        <w:rPr>
          <w:rFonts w:cstheme="minorHAnsi"/>
          <w:i/>
          <w:iCs/>
          <w:sz w:val="24"/>
          <w:szCs w:val="24"/>
        </w:rPr>
        <w:t xml:space="preserve"> des contenus,</w:t>
      </w:r>
      <w:r w:rsidR="000300C0" w:rsidRPr="002673C9">
        <w:rPr>
          <w:rFonts w:cstheme="minorHAnsi"/>
          <w:i/>
          <w:iCs/>
          <w:sz w:val="24"/>
          <w:szCs w:val="24"/>
        </w:rPr>
        <w:t xml:space="preserve"> et celle de distributio</w:t>
      </w:r>
      <w:r w:rsidR="008314B9" w:rsidRPr="002673C9">
        <w:rPr>
          <w:rFonts w:cstheme="minorHAnsi"/>
          <w:i/>
          <w:iCs/>
          <w:sz w:val="24"/>
          <w:szCs w:val="24"/>
        </w:rPr>
        <w:t>n</w:t>
      </w:r>
      <w:r w:rsidR="00FF4495">
        <w:rPr>
          <w:rFonts w:cstheme="minorHAnsi"/>
          <w:i/>
          <w:iCs/>
          <w:sz w:val="24"/>
          <w:szCs w:val="24"/>
        </w:rPr>
        <w:t xml:space="preserve"> </w:t>
      </w:r>
      <w:r w:rsidR="00CB1559">
        <w:rPr>
          <w:rFonts w:cstheme="minorHAnsi"/>
          <w:i/>
          <w:iCs/>
          <w:sz w:val="24"/>
          <w:szCs w:val="24"/>
        </w:rPr>
        <w:t>(répartition du contenu suivant le temps imparti)</w:t>
      </w:r>
      <w:r w:rsidR="000300C0" w:rsidRPr="002673C9">
        <w:rPr>
          <w:rFonts w:cstheme="minorHAnsi"/>
          <w:i/>
          <w:iCs/>
          <w:sz w:val="24"/>
          <w:szCs w:val="24"/>
        </w:rPr>
        <w:t>.</w:t>
      </w:r>
    </w:p>
    <w:p w:rsidR="008314B9" w:rsidRPr="008314B9" w:rsidRDefault="008314B9" w:rsidP="008314B9">
      <w:pPr>
        <w:pStyle w:val="a6"/>
        <w:ind w:left="1080"/>
        <w:jc w:val="both"/>
        <w:rPr>
          <w:rFonts w:cstheme="minorHAnsi"/>
          <w:i/>
          <w:iCs/>
        </w:rPr>
      </w:pPr>
    </w:p>
    <w:p w:rsidR="000300C0" w:rsidRPr="002673C9" w:rsidRDefault="00110389" w:rsidP="000300C0">
      <w:pPr>
        <w:pStyle w:val="a6"/>
        <w:numPr>
          <w:ilvl w:val="0"/>
          <w:numId w:val="1"/>
        </w:numPr>
        <w:jc w:val="both"/>
        <w:rPr>
          <w:b/>
          <w:bCs/>
          <w:i/>
          <w:iCs/>
          <w:sz w:val="24"/>
          <w:szCs w:val="24"/>
        </w:rPr>
      </w:pPr>
      <w:r w:rsidRPr="002673C9">
        <w:rPr>
          <w:b/>
          <w:bCs/>
          <w:i/>
          <w:iCs/>
          <w:sz w:val="24"/>
          <w:szCs w:val="24"/>
        </w:rPr>
        <w:t xml:space="preserve">Dans le cadre d’une approche interculturelle ; déterminez les critères de choix </w:t>
      </w:r>
      <w:r w:rsidR="004B6BB8" w:rsidRPr="002673C9">
        <w:rPr>
          <w:b/>
          <w:bCs/>
          <w:i/>
          <w:iCs/>
          <w:sz w:val="24"/>
          <w:szCs w:val="24"/>
        </w:rPr>
        <w:t xml:space="preserve">du matériel </w:t>
      </w:r>
      <w:r w:rsidRPr="002673C9">
        <w:rPr>
          <w:b/>
          <w:bCs/>
          <w:i/>
          <w:iCs/>
          <w:sz w:val="24"/>
          <w:szCs w:val="24"/>
        </w:rPr>
        <w:t>ou les repères techniques facilitant l’accès à une culture étrangère</w:t>
      </w:r>
      <w:r w:rsidR="004B173B" w:rsidRPr="002673C9">
        <w:rPr>
          <w:b/>
          <w:bCs/>
          <w:i/>
          <w:iCs/>
          <w:sz w:val="24"/>
          <w:szCs w:val="24"/>
        </w:rPr>
        <w:t xml:space="preserve"> (08 pts) </w:t>
      </w:r>
      <w:r w:rsidRPr="002673C9">
        <w:rPr>
          <w:b/>
          <w:bCs/>
          <w:i/>
          <w:iCs/>
          <w:sz w:val="24"/>
          <w:szCs w:val="24"/>
        </w:rPr>
        <w:t> :</w:t>
      </w:r>
    </w:p>
    <w:p w:rsidR="004B6BB8" w:rsidRPr="002673C9" w:rsidRDefault="008226CB" w:rsidP="002673C9">
      <w:pPr>
        <w:jc w:val="both"/>
        <w:rPr>
          <w:i/>
          <w:iCs/>
          <w:sz w:val="24"/>
          <w:szCs w:val="24"/>
        </w:rPr>
      </w:pPr>
      <w:r w:rsidRPr="002673C9">
        <w:rPr>
          <w:i/>
          <w:iCs/>
          <w:sz w:val="24"/>
          <w:szCs w:val="24"/>
        </w:rPr>
        <w:t xml:space="preserve">Les repères techniques reviennent aux modes de sélection du matériel à intégrer en classes ; à savoir : </w:t>
      </w:r>
      <w:r w:rsidR="004B6BB8" w:rsidRPr="002673C9">
        <w:rPr>
          <w:i/>
          <w:iCs/>
          <w:sz w:val="24"/>
          <w:szCs w:val="24"/>
        </w:rPr>
        <w:t xml:space="preserve">L’authenticité </w:t>
      </w:r>
      <w:r w:rsidRPr="002673C9">
        <w:rPr>
          <w:i/>
          <w:iCs/>
          <w:sz w:val="24"/>
          <w:szCs w:val="24"/>
        </w:rPr>
        <w:t xml:space="preserve">(la représentativité des situations vraisemblables de la culture étrangère), </w:t>
      </w:r>
      <w:r w:rsidR="004B6BB8" w:rsidRPr="002673C9">
        <w:rPr>
          <w:i/>
          <w:iCs/>
          <w:sz w:val="24"/>
          <w:szCs w:val="24"/>
        </w:rPr>
        <w:t>la pertinence</w:t>
      </w:r>
      <w:r w:rsidRPr="002673C9">
        <w:rPr>
          <w:i/>
          <w:iCs/>
          <w:sz w:val="24"/>
          <w:szCs w:val="24"/>
        </w:rPr>
        <w:t xml:space="preserve"> (la vérification du degré de connaissance des apprenants</w:t>
      </w:r>
      <w:r w:rsidR="008314B9" w:rsidRPr="002673C9">
        <w:rPr>
          <w:i/>
          <w:iCs/>
          <w:sz w:val="24"/>
          <w:szCs w:val="24"/>
        </w:rPr>
        <w:t xml:space="preserve"> du contenu</w:t>
      </w:r>
      <w:r w:rsidRPr="002673C9">
        <w:rPr>
          <w:i/>
          <w:iCs/>
          <w:sz w:val="24"/>
          <w:szCs w:val="24"/>
        </w:rPr>
        <w:t xml:space="preserve"> pour</w:t>
      </w:r>
      <w:r w:rsidR="008314B9" w:rsidRPr="002673C9">
        <w:rPr>
          <w:i/>
          <w:iCs/>
          <w:sz w:val="24"/>
          <w:szCs w:val="24"/>
        </w:rPr>
        <w:t xml:space="preserve"> pouvoir</w:t>
      </w:r>
      <w:r w:rsidRPr="002673C9">
        <w:rPr>
          <w:i/>
          <w:iCs/>
          <w:sz w:val="24"/>
          <w:szCs w:val="24"/>
        </w:rPr>
        <w:t xml:space="preserve"> éveiller une connaissance autre par </w:t>
      </w:r>
      <w:r w:rsidR="000300C0" w:rsidRPr="002673C9">
        <w:rPr>
          <w:i/>
          <w:iCs/>
          <w:sz w:val="24"/>
          <w:szCs w:val="24"/>
        </w:rPr>
        <w:t>contigüité</w:t>
      </w:r>
      <w:r w:rsidRPr="002673C9">
        <w:rPr>
          <w:i/>
          <w:iCs/>
          <w:sz w:val="24"/>
          <w:szCs w:val="24"/>
        </w:rPr>
        <w:t xml:space="preserve">) ; </w:t>
      </w:r>
      <w:r w:rsidR="004B6BB8" w:rsidRPr="002673C9">
        <w:rPr>
          <w:i/>
          <w:iCs/>
          <w:sz w:val="24"/>
          <w:szCs w:val="24"/>
        </w:rPr>
        <w:t xml:space="preserve"> la performativité </w:t>
      </w:r>
      <w:r w:rsidRPr="002673C9">
        <w:rPr>
          <w:i/>
          <w:iCs/>
          <w:sz w:val="24"/>
          <w:szCs w:val="24"/>
        </w:rPr>
        <w:t>(</w:t>
      </w:r>
      <w:r w:rsidR="008314B9" w:rsidRPr="002673C9">
        <w:rPr>
          <w:i/>
          <w:iCs/>
          <w:sz w:val="24"/>
          <w:szCs w:val="24"/>
        </w:rPr>
        <w:t xml:space="preserve">la </w:t>
      </w:r>
      <w:r w:rsidRPr="002673C9">
        <w:rPr>
          <w:i/>
          <w:iCs/>
          <w:sz w:val="24"/>
          <w:szCs w:val="24"/>
        </w:rPr>
        <w:t xml:space="preserve">détermination des limites du temps imparti pour prévoir le degré de participation et la qualité de réception), </w:t>
      </w:r>
      <w:r w:rsidR="004B6BB8" w:rsidRPr="002673C9">
        <w:rPr>
          <w:i/>
          <w:iCs/>
          <w:sz w:val="24"/>
          <w:szCs w:val="24"/>
        </w:rPr>
        <w:t>et l’exploitabilité</w:t>
      </w:r>
      <w:r w:rsidR="008314B9" w:rsidRPr="002673C9">
        <w:rPr>
          <w:i/>
          <w:iCs/>
          <w:sz w:val="24"/>
          <w:szCs w:val="24"/>
        </w:rPr>
        <w:t xml:space="preserve"> (la m</w:t>
      </w:r>
      <w:r w:rsidRPr="002673C9">
        <w:rPr>
          <w:i/>
          <w:iCs/>
          <w:sz w:val="24"/>
          <w:szCs w:val="24"/>
        </w:rPr>
        <w:t xml:space="preserve">esure des </w:t>
      </w:r>
      <w:r w:rsidR="000300C0" w:rsidRPr="002673C9">
        <w:rPr>
          <w:i/>
          <w:iCs/>
          <w:sz w:val="24"/>
          <w:szCs w:val="24"/>
        </w:rPr>
        <w:t>possibilités</w:t>
      </w:r>
      <w:r w:rsidRPr="002673C9">
        <w:rPr>
          <w:i/>
          <w:iCs/>
          <w:sz w:val="24"/>
          <w:szCs w:val="24"/>
        </w:rPr>
        <w:t xml:space="preserve"> d’intégration de telle ou telle activité en classe en fonction de leur utilité dans le programme</w:t>
      </w:r>
      <w:r w:rsidR="008314B9" w:rsidRPr="002673C9">
        <w:rPr>
          <w:i/>
          <w:iCs/>
          <w:sz w:val="24"/>
          <w:szCs w:val="24"/>
        </w:rPr>
        <w:t>,</w:t>
      </w:r>
      <w:r w:rsidRPr="002673C9">
        <w:rPr>
          <w:i/>
          <w:iCs/>
          <w:sz w:val="24"/>
          <w:szCs w:val="24"/>
        </w:rPr>
        <w:t xml:space="preserve"> </w:t>
      </w:r>
      <w:r w:rsidR="000300C0" w:rsidRPr="002673C9">
        <w:rPr>
          <w:i/>
          <w:iCs/>
          <w:sz w:val="24"/>
          <w:szCs w:val="24"/>
        </w:rPr>
        <w:t>et de la motivation des apprenants</w:t>
      </w:r>
      <w:r w:rsidR="004B6BB8" w:rsidRPr="002673C9">
        <w:rPr>
          <w:i/>
          <w:iCs/>
          <w:sz w:val="24"/>
          <w:szCs w:val="24"/>
        </w:rPr>
        <w:t>.</w:t>
      </w:r>
    </w:p>
    <w:p w:rsidR="00A8489C" w:rsidRPr="00B40157" w:rsidRDefault="00B40157" w:rsidP="00B40157">
      <w:pPr>
        <w:pStyle w:val="a6"/>
        <w:jc w:val="center"/>
        <w:rPr>
          <w:rFonts w:ascii="Algerian" w:hAnsi="Algerian"/>
          <w:b/>
          <w:bCs/>
          <w:i/>
          <w:iCs/>
        </w:rPr>
      </w:pPr>
      <w:r w:rsidRPr="00B40157">
        <w:rPr>
          <w:rFonts w:ascii="Algerian" w:hAnsi="Algerian"/>
          <w:b/>
          <w:bCs/>
          <w:i/>
          <w:iCs/>
        </w:rPr>
        <w:t>Fin du texte</w:t>
      </w:r>
    </w:p>
    <w:sectPr w:rsidR="00A8489C" w:rsidRPr="00B40157" w:rsidSect="006306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547DF"/>
    <w:multiLevelType w:val="hybridMultilevel"/>
    <w:tmpl w:val="F74E1F2C"/>
    <w:lvl w:ilvl="0" w:tplc="456494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B55281"/>
    <w:multiLevelType w:val="hybridMultilevel"/>
    <w:tmpl w:val="14F8CB1E"/>
    <w:lvl w:ilvl="0" w:tplc="8F680AD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08"/>
  <w:hyphenationZone w:val="425"/>
  <w:characterSpacingControl w:val="doNotCompress"/>
  <w:compat/>
  <w:rsids>
    <w:rsidRoot w:val="00364EA0"/>
    <w:rsid w:val="000300C0"/>
    <w:rsid w:val="000D2674"/>
    <w:rsid w:val="000D6003"/>
    <w:rsid w:val="00110389"/>
    <w:rsid w:val="00170E7B"/>
    <w:rsid w:val="002673C9"/>
    <w:rsid w:val="002B380F"/>
    <w:rsid w:val="00364EA0"/>
    <w:rsid w:val="00402262"/>
    <w:rsid w:val="00406BFC"/>
    <w:rsid w:val="00434B32"/>
    <w:rsid w:val="00475393"/>
    <w:rsid w:val="004B173B"/>
    <w:rsid w:val="004B6BB8"/>
    <w:rsid w:val="005642C8"/>
    <w:rsid w:val="006306C8"/>
    <w:rsid w:val="00681997"/>
    <w:rsid w:val="00795E46"/>
    <w:rsid w:val="007B6F14"/>
    <w:rsid w:val="008226CB"/>
    <w:rsid w:val="008314B9"/>
    <w:rsid w:val="00930A3D"/>
    <w:rsid w:val="009B6CAA"/>
    <w:rsid w:val="00A30DC2"/>
    <w:rsid w:val="00A509AD"/>
    <w:rsid w:val="00A51596"/>
    <w:rsid w:val="00A556C1"/>
    <w:rsid w:val="00A8489C"/>
    <w:rsid w:val="00B40157"/>
    <w:rsid w:val="00BC3982"/>
    <w:rsid w:val="00CB1559"/>
    <w:rsid w:val="00CD6BDD"/>
    <w:rsid w:val="00D24A29"/>
    <w:rsid w:val="00E148E6"/>
    <w:rsid w:val="00EA5D3A"/>
    <w:rsid w:val="00FF44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EA0"/>
  </w:style>
  <w:style w:type="paragraph" w:styleId="3">
    <w:name w:val="heading 3"/>
    <w:basedOn w:val="a"/>
    <w:link w:val="3Char"/>
    <w:uiPriority w:val="9"/>
    <w:qFormat/>
    <w:rsid w:val="00364E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uiPriority w:val="9"/>
    <w:rsid w:val="00364EA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a3">
    <w:name w:val="No Spacing"/>
    <w:link w:val="Char"/>
    <w:uiPriority w:val="1"/>
    <w:qFormat/>
    <w:rsid w:val="00364EA0"/>
    <w:pPr>
      <w:spacing w:after="0" w:line="240" w:lineRule="auto"/>
    </w:pPr>
    <w:rPr>
      <w:rFonts w:eastAsiaTheme="minorEastAsia"/>
      <w:lang w:eastAsia="fr-FR"/>
    </w:rPr>
  </w:style>
  <w:style w:type="character" w:customStyle="1" w:styleId="Char">
    <w:name w:val="بلا تباعد Char"/>
    <w:basedOn w:val="a0"/>
    <w:link w:val="a3"/>
    <w:uiPriority w:val="1"/>
    <w:rsid w:val="00364EA0"/>
    <w:rPr>
      <w:rFonts w:eastAsiaTheme="minorEastAsia"/>
      <w:lang w:eastAsia="fr-FR"/>
    </w:rPr>
  </w:style>
  <w:style w:type="character" w:styleId="a4">
    <w:name w:val="Intense Reference"/>
    <w:basedOn w:val="a0"/>
    <w:uiPriority w:val="32"/>
    <w:qFormat/>
    <w:rsid w:val="00364EA0"/>
    <w:rPr>
      <w:b/>
      <w:bCs/>
      <w:smallCaps/>
      <w:color w:val="C0504D" w:themeColor="accent2"/>
      <w:spacing w:val="5"/>
      <w:u w:val="single"/>
    </w:rPr>
  </w:style>
  <w:style w:type="paragraph" w:styleId="a5">
    <w:name w:val="Balloon Text"/>
    <w:basedOn w:val="a"/>
    <w:link w:val="Char0"/>
    <w:uiPriority w:val="99"/>
    <w:semiHidden/>
    <w:unhideWhenUsed/>
    <w:rsid w:val="00364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364EA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848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SPI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2020-01-11T20:51:00Z</dcterms:created>
  <dcterms:modified xsi:type="dcterms:W3CDTF">2020-01-11T20:51:00Z</dcterms:modified>
</cp:coreProperties>
</file>